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B844F" w14:textId="77777777" w:rsidR="00797A86" w:rsidRDefault="00797A86">
      <w:pPr>
        <w:spacing w:line="276" w:lineRule="auto"/>
        <w:rPr>
          <w:color w:val="10161A"/>
          <w:sz w:val="28"/>
          <w:szCs w:val="28"/>
        </w:rPr>
      </w:pPr>
    </w:p>
    <w:p w14:paraId="116FAA89" w14:textId="77777777" w:rsidR="00797A86" w:rsidRDefault="00F163C9">
      <w:pPr>
        <w:pStyle w:val="Heading1"/>
      </w:pPr>
      <w:bookmarkStart w:id="0" w:name="_efhr0cvei81y" w:colFirst="0" w:colLast="0"/>
      <w:bookmarkEnd w:id="0"/>
      <w:r>
        <w:t xml:space="preserve">Nautilus Labs and </w:t>
      </w:r>
      <w:r>
        <w:rPr>
          <w:rFonts w:ascii="Arial" w:eastAsia="Arial" w:hAnsi="Arial" w:cs="Arial"/>
          <w:color w:val="212529"/>
        </w:rPr>
        <w:t xml:space="preserve">OCEANKING Technical &amp; Trading S.A. </w:t>
      </w:r>
      <w:r>
        <w:t>Announce Strategic Partnership</w:t>
      </w:r>
    </w:p>
    <w:p w14:paraId="03EE0976" w14:textId="77777777" w:rsidR="00797A86" w:rsidRDefault="00797A86"/>
    <w:p w14:paraId="53C1E2CD" w14:textId="77777777" w:rsidR="0006378B" w:rsidRDefault="0006378B">
      <w:pPr>
        <w:rPr>
          <w:sz w:val="20"/>
          <w:szCs w:val="20"/>
        </w:rPr>
      </w:pPr>
    </w:p>
    <w:p w14:paraId="5DEDB67A" w14:textId="318EF10A" w:rsidR="00797A86" w:rsidRDefault="00F163C9">
      <w:pPr>
        <w:rPr>
          <w:sz w:val="20"/>
          <w:szCs w:val="20"/>
        </w:rPr>
      </w:pPr>
      <w:r>
        <w:rPr>
          <w:sz w:val="20"/>
          <w:szCs w:val="20"/>
        </w:rPr>
        <w:t>(</w:t>
      </w:r>
      <w:r>
        <w:rPr>
          <w:b/>
          <w:sz w:val="20"/>
          <w:szCs w:val="20"/>
        </w:rPr>
        <w:t>New York, New York - June 2, 2020</w:t>
      </w:r>
      <w:r>
        <w:rPr>
          <w:sz w:val="20"/>
          <w:szCs w:val="20"/>
        </w:rPr>
        <w:t xml:space="preserve">)  </w:t>
      </w:r>
      <w:hyperlink r:id="rId6">
        <w:r>
          <w:rPr>
            <w:color w:val="1155CC"/>
            <w:sz w:val="20"/>
            <w:szCs w:val="20"/>
            <w:u w:val="single"/>
          </w:rPr>
          <w:t>Nautilus Labs</w:t>
        </w:r>
      </w:hyperlink>
      <w:r>
        <w:rPr>
          <w:sz w:val="20"/>
          <w:szCs w:val="20"/>
        </w:rPr>
        <w:t xml:space="preserve">, the technology firm advancing the efficiency of ocean commerce through artificial intelligence, and </w:t>
      </w:r>
      <w:hyperlink r:id="rId7">
        <w:r>
          <w:rPr>
            <w:color w:val="1155CC"/>
            <w:sz w:val="20"/>
            <w:szCs w:val="20"/>
            <w:u w:val="single"/>
          </w:rPr>
          <w:t>OCEANKING</w:t>
        </w:r>
      </w:hyperlink>
      <w:r>
        <w:rPr>
          <w:sz w:val="20"/>
          <w:szCs w:val="20"/>
        </w:rPr>
        <w:t>, the leading marine engineering and commercial group serving the Greek and International maritime community—today announced their partnership to jointly expand access to Nautilus Platform in the Greek and Cypriot market to support ship owners and operators as they elevate their focus on operational excellence. Nautilus serves the global maritime industry by building decision support software that surfaces smart alerts and actionable insights that maximize voyage profitability and vessel yield.</w:t>
      </w:r>
    </w:p>
    <w:p w14:paraId="037E5285" w14:textId="77777777" w:rsidR="00797A86" w:rsidRDefault="00797A86">
      <w:pPr>
        <w:rPr>
          <w:sz w:val="20"/>
          <w:szCs w:val="20"/>
        </w:rPr>
      </w:pPr>
    </w:p>
    <w:p w14:paraId="203076E2" w14:textId="77777777" w:rsidR="00797A86" w:rsidRDefault="00F163C9">
      <w:pPr>
        <w:rPr>
          <w:sz w:val="20"/>
          <w:szCs w:val="20"/>
        </w:rPr>
      </w:pPr>
      <w:r>
        <w:rPr>
          <w:sz w:val="20"/>
          <w:szCs w:val="20"/>
        </w:rPr>
        <w:t>“Given our deep commitment to helping owners and operators build sustainable businesses in a highly competitive market, our partnership with Oceanking is key to ensuring Nautilus seamlessly grows its presence and delivers continuous client support in Greece,” said Leigh Jaffe, Director of Corporate Development at Nautilus.</w:t>
      </w:r>
    </w:p>
    <w:p w14:paraId="7E4D8946" w14:textId="77777777" w:rsidR="00797A86" w:rsidRDefault="00797A86">
      <w:pPr>
        <w:rPr>
          <w:sz w:val="20"/>
          <w:szCs w:val="20"/>
        </w:rPr>
      </w:pPr>
    </w:p>
    <w:p w14:paraId="7F984613" w14:textId="77777777" w:rsidR="00797A86" w:rsidRDefault="00F163C9">
      <w:pPr>
        <w:rPr>
          <w:sz w:val="20"/>
          <w:szCs w:val="20"/>
        </w:rPr>
      </w:pPr>
      <w:r>
        <w:rPr>
          <w:sz w:val="20"/>
          <w:szCs w:val="20"/>
        </w:rPr>
        <w:t>OCEANKING, based in Greece, provides integrated, technical services and solutions and is working closely with leading well-known suppliers of marine equipment. The company will represent Nautilus in the Greek market and connect ship owners/operators and the technology firm.</w:t>
      </w:r>
    </w:p>
    <w:p w14:paraId="0FC54CA7" w14:textId="77777777" w:rsidR="00797A86" w:rsidRDefault="00797A86">
      <w:pPr>
        <w:rPr>
          <w:sz w:val="20"/>
          <w:szCs w:val="20"/>
        </w:rPr>
      </w:pPr>
    </w:p>
    <w:p w14:paraId="1F1A5EFD" w14:textId="77777777" w:rsidR="00797A86" w:rsidRDefault="00F163C9">
      <w:pPr>
        <w:rPr>
          <w:sz w:val="20"/>
          <w:szCs w:val="20"/>
        </w:rPr>
      </w:pPr>
      <w:r>
        <w:rPr>
          <w:sz w:val="20"/>
          <w:szCs w:val="20"/>
        </w:rPr>
        <w:t>Carola Yannouli, General Manager at OCEANKING, noted, “Especially during these times, the shipping industry needs new technology partners to outcompete in the market. We’re excited to work with Nautilus and arm our clients with a decision support tool to take optimal actions when they matter most. We’re looking forward to a strong partnership and to helping shipping companies become more profitable and sustainable in the digitalization era.”</w:t>
      </w:r>
    </w:p>
    <w:p w14:paraId="51BACBDA" w14:textId="77777777" w:rsidR="00797A86" w:rsidRDefault="00797A86">
      <w:pPr>
        <w:rPr>
          <w:sz w:val="20"/>
          <w:szCs w:val="20"/>
        </w:rPr>
      </w:pPr>
    </w:p>
    <w:p w14:paraId="062B5007" w14:textId="77777777" w:rsidR="00797A86" w:rsidRDefault="00797A86">
      <w:pPr>
        <w:rPr>
          <w:sz w:val="20"/>
          <w:szCs w:val="20"/>
        </w:rPr>
      </w:pPr>
    </w:p>
    <w:p w14:paraId="46A9CA40" w14:textId="77777777" w:rsidR="00797A86" w:rsidRDefault="00F163C9">
      <w:pPr>
        <w:rPr>
          <w:b/>
          <w:sz w:val="20"/>
          <w:szCs w:val="20"/>
          <w:u w:val="single"/>
        </w:rPr>
      </w:pPr>
      <w:r>
        <w:rPr>
          <w:b/>
          <w:sz w:val="20"/>
          <w:szCs w:val="20"/>
          <w:u w:val="single"/>
        </w:rPr>
        <w:t>ABOUT NAUTILUS</w:t>
      </w:r>
    </w:p>
    <w:p w14:paraId="7AC0CB71" w14:textId="77777777" w:rsidR="00797A86" w:rsidRPr="0006378B" w:rsidRDefault="00F163C9" w:rsidP="0006378B">
      <w:pPr>
        <w:spacing w:line="276" w:lineRule="auto"/>
        <w:rPr>
          <w:sz w:val="20"/>
          <w:szCs w:val="20"/>
          <w:highlight w:val="white"/>
        </w:rPr>
      </w:pPr>
      <w:r>
        <w:rPr>
          <w:sz w:val="20"/>
          <w:szCs w:val="20"/>
          <w:highlight w:val="white"/>
        </w:rPr>
        <w:t>Nautilus Labs is advancing the efficiency of ocean commerce through artificial intelligence. With hubs in New York and Singapore, the firm is trusted by clients across the globe to help make better, real-time decisions that ultimately unlock transformative outcomes—at sea and on shore. By partnering with Nautilus, ocean shipping leaders can maximize returns for every vessel and voyage while driving cross-team collaboration, greater transparency, and stronger accountability for their companies, shareholders, and the planet we all share. (To learn more about Nautilus or request a demo of the software application, Nautilus Platform, visit us at www.nautiluslabs.co.)</w:t>
      </w:r>
    </w:p>
    <w:p w14:paraId="5149B838" w14:textId="77777777" w:rsidR="00797A86" w:rsidRDefault="00797A86">
      <w:pPr>
        <w:rPr>
          <w:sz w:val="20"/>
          <w:szCs w:val="20"/>
        </w:rPr>
      </w:pPr>
    </w:p>
    <w:p w14:paraId="142D1416" w14:textId="77777777" w:rsidR="00797A86" w:rsidRDefault="00F163C9">
      <w:pPr>
        <w:rPr>
          <w:b/>
          <w:sz w:val="20"/>
          <w:szCs w:val="20"/>
          <w:u w:val="single"/>
        </w:rPr>
      </w:pPr>
      <w:r>
        <w:rPr>
          <w:b/>
          <w:sz w:val="20"/>
          <w:szCs w:val="20"/>
          <w:u w:val="single"/>
        </w:rPr>
        <w:t>ABOUT OCEANKING</w:t>
      </w:r>
    </w:p>
    <w:p w14:paraId="20685E5F" w14:textId="77777777" w:rsidR="00797A86" w:rsidRDefault="00F163C9">
      <w:pPr>
        <w:spacing w:line="276" w:lineRule="auto"/>
        <w:rPr>
          <w:sz w:val="20"/>
          <w:szCs w:val="20"/>
          <w:highlight w:val="white"/>
        </w:rPr>
      </w:pPr>
      <w:r>
        <w:rPr>
          <w:sz w:val="20"/>
          <w:szCs w:val="20"/>
          <w:highlight w:val="white"/>
        </w:rPr>
        <w:t xml:space="preserve">OCEANKING is a leading marine engineering and commercial group serving the Greek and International maritime community as well as the Greek public and industrial sector. OCEANKING was founded in 1989 and operates in Piraeus—Greece as well as in Cyprus. OCEANKING employs qualified naval architects and marine engineers and is managed by Costas Hassiotis and Panos Yannoulis with a permanent staff presently consisting of 40+ persons. Our experience covers the areas of ship design, ship construction and operation, marine engineering equipment and systems, materials supply and management as well as logistic support. Our customer base consists of 350+ shipping companies, to which we provide the </w:t>
      </w:r>
      <w:r>
        <w:rPr>
          <w:sz w:val="20"/>
          <w:szCs w:val="20"/>
          <w:highlight w:val="white"/>
        </w:rPr>
        <w:lastRenderedPageBreak/>
        <w:t>following services: marine equipment representation, integrated after sales support services (spare parts, service and training) and newbuilding contracting and resales.</w:t>
      </w:r>
    </w:p>
    <w:p w14:paraId="5EF915D6" w14:textId="77777777" w:rsidR="00797A86" w:rsidRDefault="00797A86">
      <w:pPr>
        <w:rPr>
          <w:sz w:val="20"/>
          <w:szCs w:val="20"/>
          <w:highlight w:val="white"/>
        </w:rPr>
      </w:pPr>
    </w:p>
    <w:p w14:paraId="14C79CD8" w14:textId="77777777" w:rsidR="00797A86" w:rsidRDefault="00797A86">
      <w:pPr>
        <w:rPr>
          <w:sz w:val="20"/>
          <w:szCs w:val="20"/>
        </w:rPr>
      </w:pPr>
    </w:p>
    <w:p w14:paraId="48D8C5BD" w14:textId="77777777" w:rsidR="00797A86" w:rsidRDefault="00F163C9">
      <w:pPr>
        <w:spacing w:line="276" w:lineRule="auto"/>
        <w:rPr>
          <w:b/>
          <w:sz w:val="20"/>
          <w:szCs w:val="20"/>
          <w:highlight w:val="white"/>
          <w:u w:val="single"/>
        </w:rPr>
      </w:pPr>
      <w:r>
        <w:rPr>
          <w:b/>
          <w:sz w:val="20"/>
          <w:szCs w:val="20"/>
          <w:highlight w:val="white"/>
          <w:u w:val="single"/>
        </w:rPr>
        <w:t>Media Contact</w:t>
      </w:r>
    </w:p>
    <w:p w14:paraId="3F26B123" w14:textId="77777777" w:rsidR="00797A86" w:rsidRDefault="00F163C9">
      <w:pPr>
        <w:spacing w:line="276" w:lineRule="auto"/>
        <w:rPr>
          <w:sz w:val="20"/>
          <w:szCs w:val="20"/>
          <w:highlight w:val="white"/>
        </w:rPr>
      </w:pPr>
      <w:r>
        <w:rPr>
          <w:sz w:val="20"/>
          <w:szCs w:val="20"/>
          <w:highlight w:val="white"/>
        </w:rPr>
        <w:t>Vanessa Roettger, Nautilus Labs</w:t>
      </w:r>
    </w:p>
    <w:p w14:paraId="4A665E83" w14:textId="77777777" w:rsidR="00797A86" w:rsidRDefault="00455E02">
      <w:pPr>
        <w:spacing w:line="276" w:lineRule="auto"/>
        <w:rPr>
          <w:sz w:val="20"/>
          <w:szCs w:val="20"/>
          <w:highlight w:val="white"/>
        </w:rPr>
      </w:pPr>
      <w:hyperlink r:id="rId8">
        <w:r w:rsidR="00F163C9">
          <w:rPr>
            <w:color w:val="1155CC"/>
            <w:sz w:val="20"/>
            <w:szCs w:val="20"/>
            <w:u w:val="single"/>
          </w:rPr>
          <w:t>vanessa@nautiluslabs.co</w:t>
        </w:r>
      </w:hyperlink>
    </w:p>
    <w:p w14:paraId="5444966A" w14:textId="77777777" w:rsidR="00797A86" w:rsidRDefault="00797A86">
      <w:pPr>
        <w:spacing w:line="276" w:lineRule="auto"/>
        <w:rPr>
          <w:sz w:val="20"/>
          <w:szCs w:val="20"/>
          <w:highlight w:val="white"/>
        </w:rPr>
      </w:pPr>
    </w:p>
    <w:p w14:paraId="664B3DA4" w14:textId="77777777" w:rsidR="00797A86" w:rsidRDefault="00F163C9">
      <w:pPr>
        <w:spacing w:line="276" w:lineRule="auto"/>
        <w:rPr>
          <w:sz w:val="20"/>
          <w:szCs w:val="20"/>
          <w:highlight w:val="white"/>
        </w:rPr>
      </w:pPr>
      <w:r>
        <w:rPr>
          <w:sz w:val="20"/>
          <w:szCs w:val="20"/>
          <w:highlight w:val="white"/>
        </w:rPr>
        <w:t>Iro Manioudaki, Oceanking</w:t>
      </w:r>
    </w:p>
    <w:p w14:paraId="6F88B450" w14:textId="77777777" w:rsidR="00797A86" w:rsidRDefault="00455E02">
      <w:pPr>
        <w:spacing w:line="276" w:lineRule="auto"/>
        <w:rPr>
          <w:sz w:val="20"/>
          <w:szCs w:val="20"/>
          <w:highlight w:val="white"/>
        </w:rPr>
      </w:pPr>
      <w:hyperlink r:id="rId9">
        <w:r w:rsidR="00F163C9">
          <w:rPr>
            <w:color w:val="1155CC"/>
            <w:sz w:val="20"/>
            <w:szCs w:val="20"/>
            <w:u w:val="single"/>
          </w:rPr>
          <w:t>i.manioudaki@oceanking.gr</w:t>
        </w:r>
      </w:hyperlink>
      <w:r w:rsidR="00F163C9">
        <w:rPr>
          <w:sz w:val="20"/>
          <w:szCs w:val="20"/>
          <w:highlight w:val="white"/>
        </w:rPr>
        <w:t xml:space="preserve"> </w:t>
      </w:r>
    </w:p>
    <w:p w14:paraId="6A7A44F1" w14:textId="77777777" w:rsidR="00797A86" w:rsidRDefault="00797A86"/>
    <w:sectPr w:rsidR="00797A86">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8F20B" w14:textId="77777777" w:rsidR="00455E02" w:rsidRDefault="00455E02">
      <w:r>
        <w:separator/>
      </w:r>
    </w:p>
  </w:endnote>
  <w:endnote w:type="continuationSeparator" w:id="0">
    <w:p w14:paraId="2DACE360" w14:textId="77777777" w:rsidR="00455E02" w:rsidRDefault="0045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altName w:val="Tahoma"/>
    <w:panose1 w:val="00000000000000000000"/>
    <w:charset w:val="00"/>
    <w:family w:val="auto"/>
    <w:notTrueType/>
    <w:pitch w:val="variable"/>
    <w:sig w:usb0="20000287" w:usb1="00000001"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CF68" w14:textId="77777777" w:rsidR="00797A86" w:rsidRDefault="00797A86">
    <w:pPr>
      <w:widowControl w:val="0"/>
      <w:pBdr>
        <w:top w:val="nil"/>
        <w:left w:val="nil"/>
        <w:bottom w:val="nil"/>
        <w:right w:val="nil"/>
        <w:between w:val="nil"/>
      </w:pBdr>
      <w:tabs>
        <w:tab w:val="right" w:pos="9036"/>
      </w:tabs>
      <w:spacing w:before="100"/>
      <w:ind w:right="35"/>
      <w:jc w:val="center"/>
      <w:rPr>
        <w:b/>
        <w:color w:val="202B33"/>
        <w:sz w:val="16"/>
        <w:szCs w:val="16"/>
      </w:rPr>
    </w:pPr>
  </w:p>
  <w:p w14:paraId="453E9788" w14:textId="77777777" w:rsidR="00797A86" w:rsidRDefault="00797A86">
    <w:pPr>
      <w:widowControl w:val="0"/>
      <w:pBdr>
        <w:top w:val="nil"/>
        <w:left w:val="nil"/>
        <w:bottom w:val="nil"/>
        <w:right w:val="nil"/>
        <w:between w:val="nil"/>
      </w:pBdr>
      <w:tabs>
        <w:tab w:val="right" w:pos="9036"/>
      </w:tabs>
      <w:spacing w:before="100"/>
      <w:ind w:right="35"/>
      <w:jc w:val="center"/>
      <w:rPr>
        <w:b/>
        <w:color w:val="202B33"/>
        <w:sz w:val="16"/>
        <w:szCs w:val="16"/>
      </w:rPr>
    </w:pPr>
  </w:p>
  <w:p w14:paraId="0D481294" w14:textId="77777777" w:rsidR="00797A86" w:rsidRDefault="00F163C9">
    <w:pPr>
      <w:widowControl w:val="0"/>
      <w:pBdr>
        <w:top w:val="nil"/>
        <w:left w:val="nil"/>
        <w:bottom w:val="nil"/>
        <w:right w:val="nil"/>
        <w:between w:val="nil"/>
      </w:pBdr>
      <w:tabs>
        <w:tab w:val="right" w:pos="9036"/>
      </w:tabs>
      <w:spacing w:before="100"/>
      <w:ind w:right="35"/>
      <w:jc w:val="center"/>
      <w:rPr>
        <w:color w:val="A7B6C2"/>
        <w:sz w:val="12"/>
        <w:szCs w:val="12"/>
      </w:rPr>
    </w:pPr>
    <w:r>
      <w:rPr>
        <w:color w:val="A7B6C2"/>
        <w:sz w:val="12"/>
        <w:szCs w:val="12"/>
      </w:rPr>
      <w:t>Nautilus Labs Inc.  •  335 Madison Ave. 6</w:t>
    </w:r>
    <w:r>
      <w:rPr>
        <w:color w:val="A7B6C2"/>
        <w:sz w:val="12"/>
        <w:szCs w:val="12"/>
        <w:vertAlign w:val="superscript"/>
      </w:rPr>
      <w:t>th</w:t>
    </w:r>
    <w:r>
      <w:rPr>
        <w:color w:val="A7B6C2"/>
        <w:sz w:val="12"/>
        <w:szCs w:val="12"/>
      </w:rPr>
      <w:t xml:space="preserve"> Floor Suite D, New York, NY </w:t>
    </w:r>
    <w:proofErr w:type="gramStart"/>
    <w:r>
      <w:rPr>
        <w:color w:val="A7B6C2"/>
        <w:sz w:val="12"/>
        <w:szCs w:val="12"/>
      </w:rPr>
      <w:t>10017  •</w:t>
    </w:r>
    <w:proofErr w:type="gramEnd"/>
    <w:r>
      <w:rPr>
        <w:color w:val="A7B6C2"/>
        <w:sz w:val="12"/>
        <w:szCs w:val="12"/>
      </w:rPr>
      <w:t xml:space="preserve">  info@nautiluslabs.co  •  nautiluslabs.co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5858" w14:textId="77777777" w:rsidR="00797A86" w:rsidRDefault="00797A86">
    <w:pPr>
      <w:widowControl w:val="0"/>
      <w:pBdr>
        <w:top w:val="nil"/>
        <w:left w:val="nil"/>
        <w:bottom w:val="nil"/>
        <w:right w:val="nil"/>
        <w:between w:val="nil"/>
      </w:pBdr>
      <w:tabs>
        <w:tab w:val="right" w:pos="9036"/>
      </w:tabs>
      <w:spacing w:before="100"/>
      <w:ind w:right="35"/>
      <w:jc w:val="center"/>
      <w:rPr>
        <w:b/>
        <w:color w:val="202B33"/>
        <w:sz w:val="16"/>
        <w:szCs w:val="16"/>
      </w:rPr>
    </w:pPr>
  </w:p>
  <w:p w14:paraId="4E44EDF4" w14:textId="77777777" w:rsidR="00797A86" w:rsidRDefault="00797A86">
    <w:pPr>
      <w:widowControl w:val="0"/>
      <w:pBdr>
        <w:top w:val="nil"/>
        <w:left w:val="nil"/>
        <w:bottom w:val="nil"/>
        <w:right w:val="nil"/>
        <w:between w:val="nil"/>
      </w:pBdr>
      <w:tabs>
        <w:tab w:val="right" w:pos="9036"/>
      </w:tabs>
      <w:spacing w:before="100"/>
      <w:ind w:right="35"/>
      <w:jc w:val="center"/>
      <w:rPr>
        <w:b/>
        <w:color w:val="202B33"/>
        <w:sz w:val="16"/>
        <w:szCs w:val="16"/>
      </w:rPr>
    </w:pPr>
  </w:p>
  <w:p w14:paraId="45697624" w14:textId="77777777" w:rsidR="00797A86" w:rsidRDefault="00F163C9">
    <w:pPr>
      <w:widowControl w:val="0"/>
      <w:tabs>
        <w:tab w:val="right" w:pos="9036"/>
      </w:tabs>
      <w:spacing w:before="100"/>
      <w:ind w:right="35"/>
      <w:jc w:val="center"/>
      <w:rPr>
        <w:b/>
        <w:color w:val="A7B6C2"/>
        <w:sz w:val="14"/>
        <w:szCs w:val="14"/>
      </w:rPr>
    </w:pPr>
    <w:r>
      <w:rPr>
        <w:b/>
        <w:color w:val="A7B6C2"/>
        <w:sz w:val="14"/>
        <w:szCs w:val="14"/>
      </w:rPr>
      <w:t>Nautilus Labs Inc.</w:t>
    </w:r>
    <w:r>
      <w:rPr>
        <w:color w:val="A7B6C2"/>
        <w:sz w:val="14"/>
        <w:szCs w:val="14"/>
      </w:rPr>
      <w:t xml:space="preserve">  •  335 Madison Ave. 7</w:t>
    </w:r>
    <w:r>
      <w:rPr>
        <w:color w:val="A7B6C2"/>
        <w:sz w:val="14"/>
        <w:szCs w:val="14"/>
        <w:vertAlign w:val="superscript"/>
      </w:rPr>
      <w:t>th</w:t>
    </w:r>
    <w:r>
      <w:rPr>
        <w:color w:val="A7B6C2"/>
        <w:sz w:val="14"/>
        <w:szCs w:val="14"/>
      </w:rPr>
      <w:t xml:space="preserve"> Fl. New York, NY </w:t>
    </w:r>
    <w:proofErr w:type="gramStart"/>
    <w:r>
      <w:rPr>
        <w:color w:val="A7B6C2"/>
        <w:sz w:val="14"/>
        <w:szCs w:val="14"/>
      </w:rPr>
      <w:t>10017  •</w:t>
    </w:r>
    <w:proofErr w:type="gramEnd"/>
    <w:r>
      <w:rPr>
        <w:color w:val="A7B6C2"/>
        <w:sz w:val="14"/>
        <w:szCs w:val="14"/>
      </w:rPr>
      <w:t xml:space="preserve">  info@nautiluslabs.co  •  nautiluslabs.co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6C605" w14:textId="77777777" w:rsidR="00455E02" w:rsidRDefault="00455E02">
      <w:r>
        <w:separator/>
      </w:r>
    </w:p>
  </w:footnote>
  <w:footnote w:type="continuationSeparator" w:id="0">
    <w:p w14:paraId="1268BE03" w14:textId="77777777" w:rsidR="00455E02" w:rsidRDefault="0045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EDBB6" w14:textId="77777777" w:rsidR="00797A86" w:rsidRDefault="00F163C9">
    <w:pPr>
      <w:widowControl w:val="0"/>
      <w:tabs>
        <w:tab w:val="right" w:pos="9036"/>
      </w:tabs>
      <w:spacing w:before="100"/>
      <w:ind w:right="35"/>
      <w:jc w:val="right"/>
      <w:rPr>
        <w:color w:val="A7B6C2"/>
        <w:sz w:val="18"/>
        <w:szCs w:val="18"/>
      </w:rPr>
    </w:pPr>
    <w:r>
      <w:rPr>
        <w:b/>
        <w:color w:val="2E375C"/>
        <w:sz w:val="16"/>
        <w:szCs w:val="16"/>
      </w:rPr>
      <w:tab/>
    </w:r>
    <w:r>
      <w:rPr>
        <w:color w:val="A7B6C2"/>
        <w:sz w:val="18"/>
        <w:szCs w:val="18"/>
      </w:rPr>
      <w:t xml:space="preserve">Page </w:t>
    </w:r>
    <w:r>
      <w:rPr>
        <w:color w:val="A7B6C2"/>
        <w:sz w:val="18"/>
        <w:szCs w:val="18"/>
      </w:rPr>
      <w:fldChar w:fldCharType="begin"/>
    </w:r>
    <w:r>
      <w:rPr>
        <w:color w:val="A7B6C2"/>
        <w:sz w:val="18"/>
        <w:szCs w:val="18"/>
      </w:rPr>
      <w:instrText>PAGE</w:instrText>
    </w:r>
    <w:r>
      <w:rPr>
        <w:color w:val="A7B6C2"/>
        <w:sz w:val="18"/>
        <w:szCs w:val="18"/>
      </w:rPr>
      <w:fldChar w:fldCharType="separate"/>
    </w:r>
    <w:r w:rsidR="0006378B">
      <w:rPr>
        <w:noProof/>
        <w:color w:val="A7B6C2"/>
        <w:sz w:val="18"/>
        <w:szCs w:val="18"/>
      </w:rPr>
      <w:t>1</w:t>
    </w:r>
    <w:r>
      <w:rPr>
        <w:color w:val="A7B6C2"/>
        <w:sz w:val="18"/>
        <w:szCs w:val="18"/>
      </w:rPr>
      <w:fldChar w:fldCharType="end"/>
    </w:r>
    <w:r>
      <w:rPr>
        <w:color w:val="A7B6C2"/>
        <w:sz w:val="18"/>
        <w:szCs w:val="18"/>
      </w:rPr>
      <w:t>/</w:t>
    </w:r>
    <w:r>
      <w:rPr>
        <w:color w:val="A7B6C2"/>
        <w:sz w:val="18"/>
        <w:szCs w:val="18"/>
      </w:rPr>
      <w:fldChar w:fldCharType="begin"/>
    </w:r>
    <w:r>
      <w:rPr>
        <w:color w:val="A7B6C2"/>
        <w:sz w:val="18"/>
        <w:szCs w:val="18"/>
      </w:rPr>
      <w:instrText>NUMPAGES</w:instrText>
    </w:r>
    <w:r>
      <w:rPr>
        <w:color w:val="A7B6C2"/>
        <w:sz w:val="18"/>
        <w:szCs w:val="18"/>
      </w:rPr>
      <w:fldChar w:fldCharType="separate"/>
    </w:r>
    <w:r w:rsidR="0006378B">
      <w:rPr>
        <w:noProof/>
        <w:color w:val="A7B6C2"/>
        <w:sz w:val="18"/>
        <w:szCs w:val="18"/>
      </w:rPr>
      <w:t>2</w:t>
    </w:r>
    <w:r>
      <w:rPr>
        <w:color w:val="A7B6C2"/>
        <w:sz w:val="18"/>
        <w:szCs w:val="18"/>
      </w:rPr>
      <w:fldChar w:fldCharType="end"/>
    </w:r>
    <w:r>
      <w:rPr>
        <w:noProof/>
      </w:rPr>
      <w:drawing>
        <wp:anchor distT="0" distB="0" distL="114300" distR="114300" simplePos="0" relativeHeight="251658240" behindDoc="0" locked="0" layoutInCell="1" hidden="0" allowOverlap="1" wp14:anchorId="774620FB" wp14:editId="586C434E">
          <wp:simplePos x="0" y="0"/>
          <wp:positionH relativeFrom="column">
            <wp:posOffset>-23201</wp:posOffset>
          </wp:positionH>
          <wp:positionV relativeFrom="paragraph">
            <wp:posOffset>22860</wp:posOffset>
          </wp:positionV>
          <wp:extent cx="707390" cy="661670"/>
          <wp:effectExtent l="0" t="0" r="0" b="0"/>
          <wp:wrapNone/>
          <wp:docPr id="2" name="image1.png" descr="Macintosh HD:Users:sbenkert:Dropbox:###Kunden:4-Nautilus:1-Branding:0-Brand Guide 2018:1-Logo:Logo-2018.png"/>
          <wp:cNvGraphicFramePr/>
          <a:graphic xmlns:a="http://schemas.openxmlformats.org/drawingml/2006/main">
            <a:graphicData uri="http://schemas.openxmlformats.org/drawingml/2006/picture">
              <pic:pic xmlns:pic="http://schemas.openxmlformats.org/drawingml/2006/picture">
                <pic:nvPicPr>
                  <pic:cNvPr id="0" name="image1.png" descr="Macintosh HD:Users:sbenkert:Dropbox:###Kunden:4-Nautilus:1-Branding:0-Brand Guide 2018:1-Logo:Logo-2018.png"/>
                  <pic:cNvPicPr preferRelativeResize="0"/>
                </pic:nvPicPr>
                <pic:blipFill>
                  <a:blip r:embed="rId1"/>
                  <a:srcRect r="73120"/>
                  <a:stretch>
                    <a:fillRect/>
                  </a:stretch>
                </pic:blipFill>
                <pic:spPr>
                  <a:xfrm>
                    <a:off x="0" y="0"/>
                    <a:ext cx="707390" cy="661670"/>
                  </a:xfrm>
                  <a:prstGeom prst="rect">
                    <a:avLst/>
                  </a:prstGeom>
                  <a:ln/>
                </pic:spPr>
              </pic:pic>
            </a:graphicData>
          </a:graphic>
        </wp:anchor>
      </w:drawing>
    </w:r>
  </w:p>
  <w:p w14:paraId="625FA1B1" w14:textId="77777777" w:rsidR="00797A86" w:rsidRDefault="00F163C9">
    <w:pPr>
      <w:widowControl w:val="0"/>
      <w:tabs>
        <w:tab w:val="right" w:pos="9036"/>
      </w:tabs>
      <w:spacing w:before="100"/>
      <w:ind w:right="35"/>
      <w:jc w:val="right"/>
      <w:rPr>
        <w:color w:val="A7B6C2"/>
        <w:sz w:val="18"/>
        <w:szCs w:val="18"/>
      </w:rPr>
    </w:pPr>
    <w:r>
      <w:rPr>
        <w:color w:val="A7B6C2"/>
        <w:sz w:val="18"/>
        <w:szCs w:val="18"/>
      </w:rPr>
      <w:t>Partnership Press Release: Oceanking + Nautilus</w:t>
    </w:r>
  </w:p>
  <w:p w14:paraId="09CAF592" w14:textId="77777777" w:rsidR="00797A86" w:rsidRDefault="00F163C9">
    <w:pPr>
      <w:widowControl w:val="0"/>
      <w:tabs>
        <w:tab w:val="right" w:pos="9036"/>
      </w:tabs>
      <w:spacing w:before="100"/>
      <w:ind w:right="35"/>
      <w:jc w:val="right"/>
      <w:rPr>
        <w:color w:val="A7B6C2"/>
        <w:sz w:val="18"/>
        <w:szCs w:val="18"/>
      </w:rPr>
    </w:pPr>
    <w:r>
      <w:rPr>
        <w:color w:val="A7B6C2"/>
        <w:sz w:val="18"/>
        <w:szCs w:val="18"/>
      </w:rPr>
      <w:t>05/13/2020</w:t>
    </w:r>
  </w:p>
  <w:p w14:paraId="4A3B9597" w14:textId="77777777" w:rsidR="00797A86" w:rsidRDefault="00797A86">
    <w:pPr>
      <w:pBdr>
        <w:top w:val="nil"/>
        <w:left w:val="nil"/>
        <w:bottom w:val="nil"/>
        <w:right w:val="nil"/>
        <w:between w:val="nil"/>
      </w:pBdr>
      <w:tabs>
        <w:tab w:val="center" w:pos="4680"/>
        <w:tab w:val="right" w:pos="9360"/>
      </w:tabs>
      <w:rPr>
        <w:rFonts w:ascii="Calibri" w:eastAsia="Calibri" w:hAnsi="Calibri" w:cs="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42B2" w14:textId="77777777" w:rsidR="00797A86" w:rsidRDefault="00F163C9">
    <w:pPr>
      <w:widowControl w:val="0"/>
      <w:tabs>
        <w:tab w:val="right" w:pos="9036"/>
      </w:tabs>
      <w:spacing w:before="100"/>
      <w:ind w:right="35"/>
      <w:jc w:val="right"/>
      <w:rPr>
        <w:color w:val="A7B6C2"/>
        <w:sz w:val="18"/>
        <w:szCs w:val="18"/>
      </w:rPr>
    </w:pPr>
    <w:r>
      <w:rPr>
        <w:b/>
        <w:color w:val="2E375C"/>
        <w:sz w:val="16"/>
        <w:szCs w:val="16"/>
      </w:rPr>
      <w:tab/>
    </w:r>
    <w:r>
      <w:rPr>
        <w:color w:val="A7B6C2"/>
        <w:sz w:val="18"/>
        <w:szCs w:val="18"/>
      </w:rPr>
      <w:t xml:space="preserve">Page </w:t>
    </w:r>
    <w:r>
      <w:rPr>
        <w:color w:val="A7B6C2"/>
        <w:sz w:val="18"/>
        <w:szCs w:val="18"/>
      </w:rPr>
      <w:fldChar w:fldCharType="begin"/>
    </w:r>
    <w:r>
      <w:rPr>
        <w:color w:val="A7B6C2"/>
        <w:sz w:val="18"/>
        <w:szCs w:val="18"/>
      </w:rPr>
      <w:instrText>PAGE</w:instrText>
    </w:r>
    <w:r>
      <w:rPr>
        <w:color w:val="A7B6C2"/>
        <w:sz w:val="18"/>
        <w:szCs w:val="18"/>
      </w:rPr>
      <w:fldChar w:fldCharType="end"/>
    </w:r>
    <w:r>
      <w:rPr>
        <w:color w:val="A7B6C2"/>
        <w:sz w:val="18"/>
        <w:szCs w:val="18"/>
      </w:rPr>
      <w:t>/</w:t>
    </w:r>
    <w:r>
      <w:rPr>
        <w:color w:val="A7B6C2"/>
        <w:sz w:val="18"/>
        <w:szCs w:val="18"/>
      </w:rPr>
      <w:fldChar w:fldCharType="begin"/>
    </w:r>
    <w:r>
      <w:rPr>
        <w:color w:val="A7B6C2"/>
        <w:sz w:val="18"/>
        <w:szCs w:val="18"/>
      </w:rPr>
      <w:instrText>NUMPAGES</w:instrText>
    </w:r>
    <w:r>
      <w:rPr>
        <w:color w:val="A7B6C2"/>
        <w:sz w:val="18"/>
        <w:szCs w:val="18"/>
      </w:rPr>
      <w:fldChar w:fldCharType="end"/>
    </w:r>
    <w:r>
      <w:rPr>
        <w:noProof/>
      </w:rPr>
      <w:drawing>
        <wp:anchor distT="0" distB="0" distL="114300" distR="114300" simplePos="0" relativeHeight="251659264" behindDoc="0" locked="0" layoutInCell="1" hidden="0" allowOverlap="1" wp14:anchorId="4C5EE692" wp14:editId="6FC043B5">
          <wp:simplePos x="0" y="0"/>
          <wp:positionH relativeFrom="column">
            <wp:posOffset>-23201</wp:posOffset>
          </wp:positionH>
          <wp:positionV relativeFrom="paragraph">
            <wp:posOffset>22860</wp:posOffset>
          </wp:positionV>
          <wp:extent cx="707390" cy="661670"/>
          <wp:effectExtent l="0" t="0" r="0" b="0"/>
          <wp:wrapNone/>
          <wp:docPr id="1" name="image1.png" descr="Macintosh HD:Users:sbenkert:Dropbox:###Kunden:4-Nautilus:1-Branding:0-Brand Guide 2018:1-Logo:Logo-2018.png"/>
          <wp:cNvGraphicFramePr/>
          <a:graphic xmlns:a="http://schemas.openxmlformats.org/drawingml/2006/main">
            <a:graphicData uri="http://schemas.openxmlformats.org/drawingml/2006/picture">
              <pic:pic xmlns:pic="http://schemas.openxmlformats.org/drawingml/2006/picture">
                <pic:nvPicPr>
                  <pic:cNvPr id="0" name="image1.png" descr="Macintosh HD:Users:sbenkert:Dropbox:###Kunden:4-Nautilus:1-Branding:0-Brand Guide 2018:1-Logo:Logo-2018.png"/>
                  <pic:cNvPicPr preferRelativeResize="0"/>
                </pic:nvPicPr>
                <pic:blipFill>
                  <a:blip r:embed="rId1"/>
                  <a:srcRect r="73120"/>
                  <a:stretch>
                    <a:fillRect/>
                  </a:stretch>
                </pic:blipFill>
                <pic:spPr>
                  <a:xfrm>
                    <a:off x="0" y="0"/>
                    <a:ext cx="707390" cy="661670"/>
                  </a:xfrm>
                  <a:prstGeom prst="rect">
                    <a:avLst/>
                  </a:prstGeom>
                  <a:ln/>
                </pic:spPr>
              </pic:pic>
            </a:graphicData>
          </a:graphic>
        </wp:anchor>
      </w:drawing>
    </w:r>
  </w:p>
  <w:p w14:paraId="124888E6" w14:textId="77777777" w:rsidR="00797A86" w:rsidRDefault="00F163C9">
    <w:pPr>
      <w:widowControl w:val="0"/>
      <w:tabs>
        <w:tab w:val="right" w:pos="9036"/>
      </w:tabs>
      <w:spacing w:before="100"/>
      <w:ind w:right="35"/>
      <w:jc w:val="right"/>
      <w:rPr>
        <w:color w:val="A7B6C2"/>
        <w:sz w:val="18"/>
        <w:szCs w:val="18"/>
      </w:rPr>
    </w:pPr>
    <w:r>
      <w:rPr>
        <w:color w:val="A7B6C2"/>
        <w:sz w:val="18"/>
        <w:szCs w:val="18"/>
      </w:rPr>
      <w:t>Levantine Sea Installation Instructions</w:t>
    </w:r>
  </w:p>
  <w:p w14:paraId="03B8980E" w14:textId="77777777" w:rsidR="00797A86" w:rsidRDefault="00F163C9">
    <w:pPr>
      <w:widowControl w:val="0"/>
      <w:tabs>
        <w:tab w:val="right" w:pos="9036"/>
      </w:tabs>
      <w:spacing w:before="100"/>
      <w:ind w:right="35"/>
      <w:jc w:val="right"/>
      <w:rPr>
        <w:color w:val="A7B6C2"/>
        <w:sz w:val="18"/>
        <w:szCs w:val="18"/>
      </w:rPr>
    </w:pPr>
    <w:r>
      <w:rPr>
        <w:color w:val="A7B6C2"/>
        <w:sz w:val="18"/>
        <w:szCs w:val="18"/>
      </w:rPr>
      <w:t>04/24/2019</w:t>
    </w:r>
  </w:p>
  <w:p w14:paraId="5BAE02E9" w14:textId="77777777" w:rsidR="00797A86" w:rsidRDefault="00797A86">
    <w:pPr>
      <w:pBdr>
        <w:top w:val="nil"/>
        <w:left w:val="nil"/>
        <w:bottom w:val="nil"/>
        <w:right w:val="nil"/>
        <w:between w:val="nil"/>
      </w:pBd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86"/>
    <w:rsid w:val="0006378B"/>
    <w:rsid w:val="002E31D8"/>
    <w:rsid w:val="00455E02"/>
    <w:rsid w:val="00797A86"/>
    <w:rsid w:val="00F1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5828"/>
  <w15:docId w15:val="{EA069E5C-F68F-6A48-BAA3-E65257F1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10161A"/>
      <w:sz w:val="28"/>
      <w:szCs w:val="28"/>
    </w:rPr>
  </w:style>
  <w:style w:type="paragraph" w:styleId="Heading2">
    <w:name w:val="heading 2"/>
    <w:basedOn w:val="Normal"/>
    <w:next w:val="Normal"/>
    <w:uiPriority w:val="9"/>
    <w:semiHidden/>
    <w:unhideWhenUsed/>
    <w:qFormat/>
    <w:pPr>
      <w:keepNext/>
      <w:keepLines/>
      <w:tabs>
        <w:tab w:val="right" w:pos="9360"/>
      </w:tabs>
      <w:spacing w:line="276" w:lineRule="auto"/>
      <w:outlineLvl w:val="1"/>
    </w:pPr>
    <w:rPr>
      <w:color w:val="4E72F7"/>
    </w:rPr>
  </w:style>
  <w:style w:type="paragraph" w:styleId="Heading3">
    <w:name w:val="heading 3"/>
    <w:basedOn w:val="Normal"/>
    <w:next w:val="Normal"/>
    <w:uiPriority w:val="9"/>
    <w:semiHidden/>
    <w:unhideWhenUsed/>
    <w:qFormat/>
    <w:pPr>
      <w:keepNext/>
      <w:keepLines/>
      <w:spacing w:line="276" w:lineRule="auto"/>
      <w:outlineLvl w:val="2"/>
    </w:pPr>
    <w:rPr>
      <w:b/>
    </w:rPr>
  </w:style>
  <w:style w:type="paragraph" w:styleId="Heading4">
    <w:name w:val="heading 4"/>
    <w:basedOn w:val="Normal"/>
    <w:next w:val="Normal"/>
    <w:uiPriority w:val="9"/>
    <w:semiHidden/>
    <w:unhideWhenUsed/>
    <w:qFormat/>
    <w:pPr>
      <w:keepNext/>
      <w:keepLines/>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vanessa@nautiluslabs.co"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oceanking.gr/"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utiluslabs.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manioudaki@oceanking.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Iro Manioudaki</cp:lastModifiedBy>
  <cp:revision>2</cp:revision>
  <dcterms:created xsi:type="dcterms:W3CDTF">2020-06-03T16:10:00Z</dcterms:created>
  <dcterms:modified xsi:type="dcterms:W3CDTF">2020-06-03T16:10:00Z</dcterms:modified>
</cp:coreProperties>
</file>